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38" w:rsidRDefault="00E35D38" w:rsidP="007A3FAE">
      <w:pPr>
        <w:pStyle w:val="a3"/>
        <w:spacing w:before="0"/>
        <w:ind w:left="0"/>
        <w:jc w:val="left"/>
        <w:rPr>
          <w:sz w:val="20"/>
        </w:rPr>
      </w:pPr>
    </w:p>
    <w:p w:rsidR="00E35D38" w:rsidRDefault="00E35D38">
      <w:pPr>
        <w:pStyle w:val="a3"/>
        <w:spacing w:before="0"/>
        <w:ind w:left="293"/>
        <w:jc w:val="left"/>
        <w:rPr>
          <w:sz w:val="20"/>
        </w:rPr>
      </w:pPr>
    </w:p>
    <w:p w:rsidR="007A3FAE" w:rsidRPr="0079458E" w:rsidRDefault="007A3FAE" w:rsidP="007A3FAE">
      <w:pPr>
        <w:jc w:val="center"/>
        <w:rPr>
          <w:b/>
          <w:bCs/>
          <w:sz w:val="36"/>
          <w:szCs w:val="36"/>
        </w:rPr>
      </w:pPr>
      <w:r>
        <w:rPr>
          <w:noProof/>
          <w:lang w:eastAsia="ru-RU"/>
        </w:rPr>
        <w:drawing>
          <wp:inline distT="0" distB="0" distL="0" distR="0" wp14:anchorId="0BC1EDD6" wp14:editId="29CDD813">
            <wp:extent cx="1087120" cy="1146810"/>
            <wp:effectExtent l="0" t="0" r="0" b="0"/>
            <wp:docPr id="12"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pic:cNvPicPr>
                      <a:picLocks noChangeAspect="1" noChangeArrowheads="1"/>
                    </pic:cNvPicPr>
                  </pic:nvPicPr>
                  <pic:blipFill>
                    <a:blip r:embed="rId7"/>
                    <a:stretch>
                      <a:fillRect/>
                    </a:stretch>
                  </pic:blipFill>
                  <pic:spPr bwMode="auto">
                    <a:xfrm>
                      <a:off x="0" y="0"/>
                      <a:ext cx="1087120" cy="1146810"/>
                    </a:xfrm>
                    <a:prstGeom prst="rect">
                      <a:avLst/>
                    </a:prstGeom>
                  </pic:spPr>
                </pic:pic>
              </a:graphicData>
            </a:graphic>
          </wp:inline>
        </w:drawing>
      </w:r>
      <w:r w:rsidRPr="0079458E">
        <w:rPr>
          <w:b/>
          <w:bCs/>
          <w:sz w:val="36"/>
          <w:szCs w:val="36"/>
        </w:rPr>
        <w:t xml:space="preserve">   Республика Дагестан                                                          городской  округ «город Дербент»                                                                                            </w:t>
      </w:r>
      <w:r w:rsidRPr="0079458E">
        <w:rPr>
          <w:b/>
          <w:bCs/>
          <w:sz w:val="32"/>
          <w:szCs w:val="32"/>
        </w:rPr>
        <w:t>Муниципальное бюджетное дошкольное образовательное                           учреждение  «Детский сад №12 «Теремок»»</w:t>
      </w:r>
    </w:p>
    <w:p w:rsidR="007A3FAE" w:rsidRDefault="007A3FAE" w:rsidP="007A3FAE">
      <w:pPr>
        <w:jc w:val="center"/>
        <w:rPr>
          <w:b/>
          <w:bCs/>
        </w:rPr>
      </w:pPr>
      <w:r>
        <w:rPr>
          <w:b/>
          <w:bCs/>
        </w:rPr>
        <w:t xml:space="preserve">                          </w:t>
      </w:r>
      <w:r>
        <w:rPr>
          <w:noProof/>
          <w:lang w:eastAsia="ru-RU"/>
        </w:rPr>
        <w:drawing>
          <wp:inline distT="0" distB="0" distL="0" distR="0" wp14:anchorId="58E7269E" wp14:editId="36C173CF">
            <wp:extent cx="5871210" cy="25400"/>
            <wp:effectExtent l="0" t="0" r="0" b="0"/>
            <wp:docPr id="13"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pic:cNvPicPr>
                      <a:picLocks noChangeAspect="1" noChangeArrowheads="1"/>
                    </pic:cNvPicPr>
                  </pic:nvPicPr>
                  <pic:blipFill>
                    <a:blip r:embed="rId8"/>
                    <a:stretch>
                      <a:fillRect/>
                    </a:stretch>
                  </pic:blipFill>
                  <pic:spPr bwMode="auto">
                    <a:xfrm>
                      <a:off x="0" y="0"/>
                      <a:ext cx="5871210" cy="25400"/>
                    </a:xfrm>
                    <a:prstGeom prst="rect">
                      <a:avLst/>
                    </a:prstGeom>
                  </pic:spPr>
                </pic:pic>
              </a:graphicData>
            </a:graphic>
          </wp:inline>
        </w:drawing>
      </w:r>
      <w:r w:rsidRPr="0079458E">
        <w:rPr>
          <w:b/>
          <w:bCs/>
        </w:rPr>
        <w:t xml:space="preserve">  </w:t>
      </w:r>
      <w:r>
        <w:rPr>
          <w:b/>
          <w:bCs/>
        </w:rPr>
        <w:t xml:space="preserve">  </w:t>
      </w:r>
    </w:p>
    <w:p w:rsidR="007A3FAE" w:rsidRPr="0079458E" w:rsidRDefault="007A3FAE" w:rsidP="007A3FAE">
      <w:pPr>
        <w:rPr>
          <w:b/>
          <w:bCs/>
        </w:rPr>
      </w:pPr>
      <w:r>
        <w:rPr>
          <w:b/>
          <w:bCs/>
        </w:rPr>
        <w:t xml:space="preserve">                              </w:t>
      </w:r>
      <w:r w:rsidRPr="0079458E">
        <w:rPr>
          <w:b/>
          <w:bCs/>
          <w:sz w:val="18"/>
        </w:rPr>
        <w:t>368 608, РД,  г. Дербент,пр</w:t>
      </w:r>
      <w:proofErr w:type="gramStart"/>
      <w:r w:rsidRPr="0079458E">
        <w:rPr>
          <w:b/>
          <w:bCs/>
          <w:sz w:val="18"/>
        </w:rPr>
        <w:t>.А</w:t>
      </w:r>
      <w:proofErr w:type="gramEnd"/>
      <w:r w:rsidRPr="0079458E">
        <w:rPr>
          <w:b/>
          <w:bCs/>
          <w:sz w:val="18"/>
        </w:rPr>
        <w:t>гасиева,1(микрорайон) е-</w:t>
      </w:r>
      <w:proofErr w:type="spellStart"/>
      <w:r w:rsidRPr="0079458E">
        <w:rPr>
          <w:b/>
          <w:bCs/>
          <w:sz w:val="18"/>
        </w:rPr>
        <w:t>mail</w:t>
      </w:r>
      <w:proofErr w:type="spellEnd"/>
      <w:r w:rsidRPr="0079458E">
        <w:rPr>
          <w:b/>
          <w:bCs/>
          <w:sz w:val="18"/>
        </w:rPr>
        <w:t xml:space="preserve">: </w:t>
      </w:r>
      <w:hyperlink r:id="rId9">
        <w:r w:rsidRPr="0079458E">
          <w:rPr>
            <w:b/>
            <w:bCs/>
            <w:sz w:val="18"/>
          </w:rPr>
          <w:t>ds</w:t>
        </w:r>
      </w:hyperlink>
      <w:hyperlink r:id="rId10">
        <w:r w:rsidRPr="0079458E">
          <w:rPr>
            <w:b/>
            <w:bCs/>
            <w:sz w:val="18"/>
          </w:rPr>
          <w:t>12</w:t>
        </w:r>
      </w:hyperlink>
      <w:hyperlink r:id="rId11">
        <w:r w:rsidRPr="0079458E">
          <w:rPr>
            <w:b/>
            <w:bCs/>
            <w:sz w:val="18"/>
          </w:rPr>
          <w:t>derbent</w:t>
        </w:r>
      </w:hyperlink>
      <w:hyperlink r:id="rId12">
        <w:r w:rsidRPr="0079458E">
          <w:rPr>
            <w:b/>
            <w:bCs/>
            <w:sz w:val="18"/>
          </w:rPr>
          <w:t>@</w:t>
        </w:r>
      </w:hyperlink>
      <w:hyperlink r:id="rId13">
        <w:r w:rsidRPr="0079458E">
          <w:rPr>
            <w:b/>
            <w:bCs/>
            <w:sz w:val="18"/>
          </w:rPr>
          <w:t>yandex</w:t>
        </w:r>
      </w:hyperlink>
      <w:hyperlink r:id="rId14">
        <w:r w:rsidRPr="0079458E">
          <w:rPr>
            <w:b/>
            <w:bCs/>
            <w:sz w:val="18"/>
          </w:rPr>
          <w:t>.</w:t>
        </w:r>
      </w:hyperlink>
      <w:hyperlink r:id="rId15">
        <w:r w:rsidRPr="0079458E">
          <w:rPr>
            <w:b/>
            <w:bCs/>
            <w:sz w:val="18"/>
          </w:rPr>
          <w:t>ru</w:t>
        </w:r>
      </w:hyperlink>
    </w:p>
    <w:p w:rsidR="007A3FAE" w:rsidRDefault="007A3FAE" w:rsidP="007A3FAE">
      <w:pPr>
        <w:jc w:val="center"/>
      </w:pPr>
      <w:r>
        <w:t xml:space="preserve">                         </w:t>
      </w:r>
      <w:r>
        <w:rPr>
          <w:noProof/>
          <w:lang w:eastAsia="ru-RU"/>
        </w:rPr>
        <w:drawing>
          <wp:inline distT="0" distB="0" distL="0" distR="0" wp14:anchorId="3684A211" wp14:editId="194A4629">
            <wp:extent cx="5871210" cy="25400"/>
            <wp:effectExtent l="0" t="0" r="0" b="0"/>
            <wp:docPr id="14"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0"/>
                    <pic:cNvPicPr>
                      <a:picLocks noChangeAspect="1" noChangeArrowheads="1"/>
                    </pic:cNvPicPr>
                  </pic:nvPicPr>
                  <pic:blipFill>
                    <a:blip r:embed="rId8"/>
                    <a:stretch>
                      <a:fillRect/>
                    </a:stretch>
                  </pic:blipFill>
                  <pic:spPr bwMode="auto">
                    <a:xfrm>
                      <a:off x="0" y="0"/>
                      <a:ext cx="5871210" cy="25400"/>
                    </a:xfrm>
                    <a:prstGeom prst="rect">
                      <a:avLst/>
                    </a:prstGeom>
                  </pic:spPr>
                </pic:pic>
              </a:graphicData>
            </a:graphic>
          </wp:inline>
        </w:drawing>
      </w:r>
    </w:p>
    <w:p w:rsidR="007A3FAE" w:rsidRPr="0079458E" w:rsidRDefault="007A3FAE" w:rsidP="007A3FAE">
      <w:r w:rsidRPr="0079458E">
        <w:t xml:space="preserve"> </w:t>
      </w:r>
      <w:r>
        <w:t xml:space="preserve"> </w:t>
      </w:r>
    </w:p>
    <w:p w:rsidR="007A3FAE" w:rsidRDefault="007A3FAE" w:rsidP="007A3FAE">
      <w:pPr>
        <w:rPr>
          <w:b/>
        </w:rPr>
      </w:pPr>
      <w:r w:rsidRPr="0079458E">
        <w:rPr>
          <w:b/>
        </w:rPr>
        <w:t xml:space="preserve">   </w:t>
      </w:r>
    </w:p>
    <w:p w:rsidR="007A3FAE" w:rsidRDefault="007A3FAE" w:rsidP="007A3FAE">
      <w:pPr>
        <w:rPr>
          <w:b/>
        </w:rPr>
      </w:pPr>
    </w:p>
    <w:p w:rsidR="007A3FAE" w:rsidRDefault="007A3FAE" w:rsidP="007A3FAE">
      <w:pPr>
        <w:rPr>
          <w:b/>
        </w:rPr>
      </w:pPr>
    </w:p>
    <w:p w:rsidR="007A3FAE" w:rsidRDefault="007A3FAE" w:rsidP="007A3FAE">
      <w:pPr>
        <w:rPr>
          <w:b/>
        </w:rPr>
      </w:pPr>
    </w:p>
    <w:p w:rsidR="007A3FAE" w:rsidRPr="0079458E" w:rsidRDefault="007A3FAE" w:rsidP="007A3FAE">
      <w:pPr>
        <w:rPr>
          <w:b/>
          <w:sz w:val="28"/>
          <w:szCs w:val="28"/>
        </w:rPr>
      </w:pPr>
      <w:r w:rsidRPr="0079458E">
        <w:rPr>
          <w:b/>
        </w:rPr>
        <w:t xml:space="preserve">   </w:t>
      </w:r>
      <w:r w:rsidRPr="0079458E">
        <w:rPr>
          <w:b/>
          <w:sz w:val="28"/>
          <w:szCs w:val="28"/>
        </w:rPr>
        <w:t xml:space="preserve">ПРИНЯТО:                                                                           </w:t>
      </w:r>
      <w:r>
        <w:rPr>
          <w:b/>
          <w:sz w:val="28"/>
          <w:szCs w:val="28"/>
        </w:rPr>
        <w:t xml:space="preserve">  </w:t>
      </w:r>
      <w:r w:rsidRPr="0079458E">
        <w:rPr>
          <w:b/>
          <w:sz w:val="28"/>
          <w:szCs w:val="28"/>
        </w:rPr>
        <w:t>УТВЕРЖДАЮ:</w:t>
      </w:r>
    </w:p>
    <w:p w:rsidR="007A3FAE" w:rsidRPr="0079458E" w:rsidRDefault="007A3FAE" w:rsidP="007A3FAE">
      <w:pPr>
        <w:rPr>
          <w:sz w:val="28"/>
          <w:szCs w:val="28"/>
        </w:rPr>
      </w:pPr>
      <w:r>
        <w:rPr>
          <w:sz w:val="28"/>
          <w:szCs w:val="28"/>
        </w:rPr>
        <w:t xml:space="preserve">  </w:t>
      </w:r>
      <w:r w:rsidRPr="0079458E">
        <w:rPr>
          <w:sz w:val="28"/>
          <w:szCs w:val="28"/>
        </w:rPr>
        <w:t xml:space="preserve">на педагогическом совете                                               </w:t>
      </w:r>
      <w:r>
        <w:rPr>
          <w:sz w:val="28"/>
          <w:szCs w:val="28"/>
        </w:rPr>
        <w:t xml:space="preserve">                </w:t>
      </w:r>
      <w:r w:rsidRPr="0079458E">
        <w:rPr>
          <w:sz w:val="28"/>
          <w:szCs w:val="28"/>
        </w:rPr>
        <w:t xml:space="preserve">Заведующая                                  </w:t>
      </w:r>
    </w:p>
    <w:p w:rsidR="007A3FAE" w:rsidRPr="0079458E" w:rsidRDefault="007A3FAE" w:rsidP="007A3FAE">
      <w:pPr>
        <w:rPr>
          <w:sz w:val="28"/>
          <w:szCs w:val="28"/>
        </w:rPr>
      </w:pPr>
      <w:r>
        <w:rPr>
          <w:sz w:val="28"/>
          <w:szCs w:val="28"/>
        </w:rPr>
        <w:t xml:space="preserve"> </w:t>
      </w:r>
      <w:r w:rsidRPr="0079458E">
        <w:rPr>
          <w:sz w:val="28"/>
          <w:szCs w:val="28"/>
        </w:rPr>
        <w:t xml:space="preserve"> МБДОУ №12 «Теремок»                </w:t>
      </w:r>
      <w:r>
        <w:rPr>
          <w:sz w:val="28"/>
          <w:szCs w:val="28"/>
        </w:rPr>
        <w:t xml:space="preserve">             </w:t>
      </w:r>
      <w:r w:rsidRPr="0079458E">
        <w:rPr>
          <w:sz w:val="28"/>
          <w:szCs w:val="28"/>
        </w:rPr>
        <w:t xml:space="preserve">              МБДОУ №12 «Теремок»                                                                      </w:t>
      </w:r>
    </w:p>
    <w:p w:rsidR="007A3FAE" w:rsidRPr="0079458E" w:rsidRDefault="007A3FAE" w:rsidP="007A3FAE">
      <w:pPr>
        <w:rPr>
          <w:sz w:val="28"/>
          <w:szCs w:val="28"/>
        </w:rPr>
      </w:pPr>
      <w:r>
        <w:rPr>
          <w:sz w:val="28"/>
          <w:szCs w:val="28"/>
        </w:rPr>
        <w:t xml:space="preserve">  п</w:t>
      </w:r>
      <w:r w:rsidRPr="0079458E">
        <w:rPr>
          <w:sz w:val="28"/>
          <w:szCs w:val="28"/>
        </w:rPr>
        <w:t xml:space="preserve">ротокол № ____                                                                     </w:t>
      </w:r>
      <w:r>
        <w:rPr>
          <w:sz w:val="28"/>
          <w:szCs w:val="28"/>
        </w:rPr>
        <w:t xml:space="preserve"> </w:t>
      </w:r>
      <w:proofErr w:type="spellStart"/>
      <w:r w:rsidRPr="0079458E">
        <w:rPr>
          <w:sz w:val="28"/>
          <w:szCs w:val="28"/>
        </w:rPr>
        <w:t>Пашабекова</w:t>
      </w:r>
      <w:proofErr w:type="spellEnd"/>
      <w:r w:rsidRPr="0079458E">
        <w:rPr>
          <w:sz w:val="28"/>
          <w:szCs w:val="28"/>
        </w:rPr>
        <w:t xml:space="preserve"> С.Г.</w:t>
      </w:r>
    </w:p>
    <w:p w:rsidR="007A3FAE" w:rsidRPr="0079458E" w:rsidRDefault="007A3FAE" w:rsidP="007A3FAE">
      <w:pPr>
        <w:rPr>
          <w:sz w:val="28"/>
          <w:szCs w:val="28"/>
        </w:rPr>
      </w:pPr>
      <w:r>
        <w:rPr>
          <w:sz w:val="28"/>
          <w:szCs w:val="28"/>
        </w:rPr>
        <w:t xml:space="preserve">  </w:t>
      </w:r>
      <w:r w:rsidRPr="0079458E">
        <w:rPr>
          <w:sz w:val="28"/>
          <w:szCs w:val="28"/>
        </w:rPr>
        <w:t xml:space="preserve">от «____» _______ 2023г.                  </w:t>
      </w:r>
      <w:r>
        <w:rPr>
          <w:sz w:val="28"/>
          <w:szCs w:val="28"/>
        </w:rPr>
        <w:t xml:space="preserve">  </w:t>
      </w:r>
      <w:r w:rsidRPr="0079458E">
        <w:rPr>
          <w:sz w:val="28"/>
          <w:szCs w:val="28"/>
        </w:rPr>
        <w:t xml:space="preserve">         </w:t>
      </w:r>
      <w:r>
        <w:rPr>
          <w:sz w:val="28"/>
          <w:szCs w:val="28"/>
        </w:rPr>
        <w:t xml:space="preserve">            </w:t>
      </w:r>
      <w:r w:rsidRPr="0079458E">
        <w:rPr>
          <w:sz w:val="28"/>
          <w:szCs w:val="28"/>
        </w:rPr>
        <w:t xml:space="preserve">     от «____» _____ 2023г.                                      </w:t>
      </w:r>
      <w:r w:rsidRPr="0079458E">
        <w:rPr>
          <w:sz w:val="28"/>
          <w:szCs w:val="28"/>
        </w:rPr>
        <w:br/>
        <w:t xml:space="preserve">      </w:t>
      </w:r>
    </w:p>
    <w:p w:rsidR="007A3FAE" w:rsidRPr="0079458E" w:rsidRDefault="007A3FAE" w:rsidP="007A3FAE">
      <w:pPr>
        <w:jc w:val="right"/>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7A3FAE" w:rsidRDefault="007A3FAE">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Pr="007A3FAE" w:rsidRDefault="007A3FAE" w:rsidP="007A3FAE">
      <w:pPr>
        <w:pStyle w:val="a3"/>
        <w:spacing w:before="0"/>
        <w:ind w:left="0"/>
        <w:jc w:val="center"/>
        <w:rPr>
          <w:sz w:val="96"/>
        </w:rPr>
      </w:pPr>
      <w:r w:rsidRPr="007A3FAE">
        <w:rPr>
          <w:sz w:val="96"/>
        </w:rPr>
        <w:t>ПОЛОЖЕНИЕ</w:t>
      </w:r>
    </w:p>
    <w:p w:rsidR="007A3FAE" w:rsidRPr="007A3FAE" w:rsidRDefault="007A3FAE" w:rsidP="007A3FAE">
      <w:pPr>
        <w:pStyle w:val="a3"/>
        <w:spacing w:before="0"/>
        <w:ind w:left="293"/>
        <w:jc w:val="center"/>
        <w:rPr>
          <w:sz w:val="44"/>
        </w:rPr>
      </w:pPr>
      <w:r w:rsidRPr="007A3FAE">
        <w:rPr>
          <w:sz w:val="44"/>
        </w:rPr>
        <w:t>о языках образования                                                                    в МБДОУ №12 «Теремок»</w:t>
      </w:r>
    </w:p>
    <w:p w:rsidR="00E35D38" w:rsidRPr="007A3FAE" w:rsidRDefault="00E35D38">
      <w:pPr>
        <w:pStyle w:val="a3"/>
        <w:spacing w:before="0"/>
        <w:ind w:left="293"/>
        <w:jc w:val="left"/>
        <w:rPr>
          <w:sz w:val="32"/>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E35D38" w:rsidRDefault="00E35D38">
      <w:pPr>
        <w:pStyle w:val="a3"/>
        <w:spacing w:before="0"/>
        <w:ind w:left="293"/>
        <w:jc w:val="left"/>
        <w:rPr>
          <w:sz w:val="20"/>
        </w:rPr>
      </w:pPr>
    </w:p>
    <w:p w:rsidR="007A3FAE" w:rsidRDefault="007A3FAE">
      <w:pPr>
        <w:pStyle w:val="a3"/>
        <w:spacing w:before="0"/>
        <w:ind w:left="293"/>
        <w:jc w:val="left"/>
        <w:rPr>
          <w:sz w:val="20"/>
        </w:rPr>
      </w:pPr>
    </w:p>
    <w:p w:rsidR="007A3FAE" w:rsidRDefault="007A3FAE" w:rsidP="00D47B85">
      <w:pPr>
        <w:pStyle w:val="a3"/>
        <w:spacing w:before="0"/>
        <w:ind w:left="0"/>
        <w:rPr>
          <w:b/>
          <w:sz w:val="24"/>
        </w:rPr>
      </w:pPr>
    </w:p>
    <w:p w:rsidR="007A3FAE" w:rsidRDefault="007A3FAE" w:rsidP="007A3FAE">
      <w:pPr>
        <w:pStyle w:val="a3"/>
        <w:spacing w:before="0"/>
        <w:ind w:left="293"/>
        <w:jc w:val="center"/>
        <w:rPr>
          <w:b/>
          <w:sz w:val="24"/>
        </w:rPr>
      </w:pPr>
    </w:p>
    <w:p w:rsidR="00A23C9E" w:rsidRDefault="007A3FAE" w:rsidP="007A3FAE">
      <w:pPr>
        <w:pStyle w:val="a3"/>
        <w:spacing w:before="0"/>
        <w:ind w:left="293"/>
        <w:jc w:val="center"/>
        <w:rPr>
          <w:b/>
          <w:sz w:val="24"/>
        </w:rPr>
      </w:pPr>
      <w:r w:rsidRPr="007A3FAE">
        <w:rPr>
          <w:b/>
          <w:sz w:val="24"/>
        </w:rPr>
        <w:t>г. Дербент</w:t>
      </w:r>
    </w:p>
    <w:p w:rsidR="00D47B85" w:rsidRDefault="00D47B85" w:rsidP="007A3FAE">
      <w:pPr>
        <w:pStyle w:val="a3"/>
        <w:spacing w:before="0"/>
        <w:ind w:left="293"/>
        <w:jc w:val="center"/>
        <w:rPr>
          <w:b/>
          <w:sz w:val="24"/>
        </w:rPr>
      </w:pPr>
      <w:bookmarkStart w:id="0" w:name="_GoBack"/>
      <w:bookmarkEnd w:id="0"/>
    </w:p>
    <w:p w:rsidR="008463EE" w:rsidRDefault="008463EE" w:rsidP="008463EE">
      <w:pPr>
        <w:pStyle w:val="a4"/>
        <w:widowControl/>
        <w:numPr>
          <w:ilvl w:val="0"/>
          <w:numId w:val="4"/>
        </w:numPr>
        <w:autoSpaceDE/>
        <w:autoSpaceDN/>
        <w:spacing w:before="0" w:after="160" w:line="256" w:lineRule="auto"/>
        <w:ind w:right="0"/>
        <w:contextualSpacing/>
        <w:jc w:val="center"/>
        <w:rPr>
          <w:b/>
          <w:sz w:val="24"/>
          <w:szCs w:val="24"/>
        </w:rPr>
      </w:pPr>
      <w:r w:rsidRPr="008463EE">
        <w:rPr>
          <w:b/>
          <w:sz w:val="24"/>
          <w:szCs w:val="24"/>
        </w:rPr>
        <w:lastRenderedPageBreak/>
        <w:t>Общие положения</w:t>
      </w:r>
    </w:p>
    <w:p w:rsidR="00D47B85" w:rsidRPr="008463EE" w:rsidRDefault="00D47B85" w:rsidP="00D47B85">
      <w:pPr>
        <w:pStyle w:val="a4"/>
        <w:widowControl/>
        <w:autoSpaceDE/>
        <w:autoSpaceDN/>
        <w:spacing w:before="0" w:after="160" w:line="256" w:lineRule="auto"/>
        <w:ind w:left="720" w:right="0"/>
        <w:contextualSpacing/>
        <w:rPr>
          <w:b/>
          <w:sz w:val="24"/>
          <w:szCs w:val="24"/>
        </w:rPr>
      </w:pP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Настоящее Положение разработано в соответствии:</w:t>
      </w:r>
    </w:p>
    <w:p w:rsidR="008463EE" w:rsidRDefault="008463EE" w:rsidP="008463EE">
      <w:pPr>
        <w:pStyle w:val="a4"/>
        <w:rPr>
          <w:sz w:val="24"/>
          <w:szCs w:val="24"/>
        </w:rPr>
      </w:pPr>
      <w:r>
        <w:rPr>
          <w:sz w:val="24"/>
          <w:szCs w:val="24"/>
        </w:rPr>
        <w:t>-  со статьей 68 Конституции Российской Федерации;</w:t>
      </w:r>
    </w:p>
    <w:p w:rsidR="008463EE" w:rsidRDefault="008463EE" w:rsidP="008463EE">
      <w:pPr>
        <w:pStyle w:val="a4"/>
        <w:rPr>
          <w:sz w:val="24"/>
          <w:szCs w:val="24"/>
        </w:rPr>
      </w:pPr>
      <w:r>
        <w:rPr>
          <w:sz w:val="24"/>
          <w:szCs w:val="24"/>
        </w:rPr>
        <w:t>-  с пунктом 1 статьи 9 Закона Российской Федерации от 25 октября 1991 г. № 1807-1 «О языках народов Российской Федерации»;</w:t>
      </w:r>
    </w:p>
    <w:p w:rsidR="008463EE" w:rsidRDefault="008463EE" w:rsidP="008463EE">
      <w:pPr>
        <w:pStyle w:val="a4"/>
        <w:rPr>
          <w:sz w:val="24"/>
          <w:szCs w:val="24"/>
        </w:rPr>
      </w:pPr>
      <w:r>
        <w:rPr>
          <w:sz w:val="24"/>
          <w:szCs w:val="24"/>
        </w:rPr>
        <w:t>-  Федеральным законом от 01 июня 2005 г. №53-ФЗ «О государственном языке Российской Федерации»;</w:t>
      </w:r>
    </w:p>
    <w:p w:rsidR="008463EE" w:rsidRPr="008463EE" w:rsidRDefault="008463EE" w:rsidP="008463EE">
      <w:pPr>
        <w:pStyle w:val="a4"/>
        <w:widowControl/>
        <w:numPr>
          <w:ilvl w:val="1"/>
          <w:numId w:val="4"/>
        </w:numPr>
        <w:autoSpaceDE/>
        <w:autoSpaceDN/>
        <w:spacing w:before="0" w:after="160" w:line="256" w:lineRule="auto"/>
        <w:ind w:right="0"/>
        <w:contextualSpacing/>
        <w:rPr>
          <w:sz w:val="24"/>
          <w:szCs w:val="24"/>
        </w:rPr>
      </w:pPr>
      <w:r w:rsidRPr="008463EE">
        <w:rPr>
          <w:sz w:val="24"/>
          <w:szCs w:val="24"/>
        </w:rPr>
        <w:t>Настоящее положение разработано в соответствии со статьей 14 Федерального закона от 29.12.2012 г. № 273-ФЗ «Об образовании в Российской Федерации», в соответствии с Федеральным законом от 03 августа 2018 года №317 – ФЗ «О внесении изменений в статьи 11 и 14 Федерального закона «Об образовании в Р</w:t>
      </w:r>
      <w:r>
        <w:rPr>
          <w:sz w:val="24"/>
          <w:szCs w:val="24"/>
        </w:rPr>
        <w:t xml:space="preserve">оссийской Федерации», уставом МБДОУ №12 «Теремок». </w:t>
      </w:r>
      <w:r w:rsidRPr="008463EE">
        <w:rPr>
          <w:sz w:val="24"/>
          <w:szCs w:val="24"/>
        </w:rPr>
        <w:t xml:space="preserve">Положение определяет язык, языки образования в </w:t>
      </w:r>
      <w:r>
        <w:rPr>
          <w:sz w:val="24"/>
          <w:szCs w:val="24"/>
        </w:rPr>
        <w:t>МБДОУ №12 «Теремок</w:t>
      </w:r>
      <w:r>
        <w:rPr>
          <w:sz w:val="24"/>
          <w:szCs w:val="24"/>
        </w:rPr>
        <w:t>» (</w:t>
      </w:r>
      <w:r w:rsidRPr="008463EE">
        <w:rPr>
          <w:sz w:val="24"/>
          <w:szCs w:val="24"/>
        </w:rPr>
        <w:t>далее – ДОУ) по реализуемым образовательным программам дошкольного образования.</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Настоящее Положение является локальным нормативным актом, регламентирующим   особенности организации образовательного процесса в ДОУ.</w:t>
      </w:r>
    </w:p>
    <w:p w:rsidR="008463EE" w:rsidRDefault="008463EE" w:rsidP="008463EE">
      <w:pPr>
        <w:pStyle w:val="a4"/>
        <w:rPr>
          <w:sz w:val="24"/>
          <w:szCs w:val="24"/>
        </w:rPr>
      </w:pPr>
    </w:p>
    <w:p w:rsidR="008463EE" w:rsidRDefault="008463EE" w:rsidP="008463EE">
      <w:pPr>
        <w:pStyle w:val="a4"/>
        <w:widowControl/>
        <w:numPr>
          <w:ilvl w:val="0"/>
          <w:numId w:val="4"/>
        </w:numPr>
        <w:autoSpaceDE/>
        <w:autoSpaceDN/>
        <w:spacing w:before="0" w:after="160" w:line="256" w:lineRule="auto"/>
        <w:ind w:right="0"/>
        <w:contextualSpacing/>
        <w:jc w:val="center"/>
        <w:rPr>
          <w:b/>
          <w:sz w:val="24"/>
          <w:szCs w:val="24"/>
        </w:rPr>
      </w:pPr>
      <w:r w:rsidRPr="008463EE">
        <w:rPr>
          <w:b/>
          <w:sz w:val="24"/>
          <w:szCs w:val="24"/>
        </w:rPr>
        <w:t>Образовательная деятельность</w:t>
      </w:r>
    </w:p>
    <w:p w:rsidR="00D47B85" w:rsidRPr="008463EE" w:rsidRDefault="00D47B85" w:rsidP="00D47B85">
      <w:pPr>
        <w:pStyle w:val="a4"/>
        <w:widowControl/>
        <w:autoSpaceDE/>
        <w:autoSpaceDN/>
        <w:spacing w:before="0" w:after="160" w:line="256" w:lineRule="auto"/>
        <w:ind w:left="720" w:right="0"/>
        <w:contextualSpacing/>
        <w:rPr>
          <w:b/>
          <w:sz w:val="24"/>
          <w:szCs w:val="24"/>
        </w:rPr>
      </w:pP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 xml:space="preserve">  В ДОУ гарантируется получение образования на государственном языке Российской Федерации.</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proofErr w:type="gramStart"/>
      <w:r>
        <w:rPr>
          <w:sz w:val="24"/>
          <w:szCs w:val="24"/>
        </w:rPr>
        <w:t>Образовательная деятельность в ДОУ осуществляется на русском языке – государственном языке Российской Федерации согласно части 1 и 2 статьи 1 ФЗ «О государственном языке Российской Федерации», согласно части 2 статьи 14 Федерального закона от 29.12.2012 г. № 273-ФЗ «Об образовании в Российской Федерации» и в соответствии с Федеральным законом от 03 августа 2018 года №317 – ФЗ «О внесении изменений в статьи 11</w:t>
      </w:r>
      <w:proofErr w:type="gramEnd"/>
      <w:r>
        <w:rPr>
          <w:sz w:val="24"/>
          <w:szCs w:val="24"/>
        </w:rPr>
        <w:t xml:space="preserve"> и 14 Федерального закона «Об образовании в Российской Федерации».</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Образовательная деятельность на государственном языке Российской Федерации осуществляется  в ДОУ по реализуемой образовательной программе  дошкольного образования,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 xml:space="preserve">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групп, а также условий для их функционирования. Преподавание и изучение родного языка из числа языков народов Российской </w:t>
      </w:r>
      <w:proofErr w:type="gramStart"/>
      <w:r>
        <w:rPr>
          <w:sz w:val="24"/>
          <w:szCs w:val="24"/>
        </w:rPr>
        <w:t>Федерации</w:t>
      </w:r>
      <w:proofErr w:type="gramEnd"/>
      <w:r>
        <w:rPr>
          <w:sz w:val="24"/>
          <w:szCs w:val="24"/>
        </w:rPr>
        <w:t xml:space="preserve"> в рамках имеющих государственную аккредитацию образовательных программ осуществляется в соответствии с ФГОС.</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Федеральные государственные образовательные стандарты дошкольного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lastRenderedPageBreak/>
        <w:t>Получение образования в ДОУ на   государственных языках республик Российской Федерации не должно осуществляться в ущерб получения образования на государственном языке Российской Федерации – русском языке.</w:t>
      </w:r>
    </w:p>
    <w:p w:rsidR="008463EE" w:rsidRDefault="008463EE" w:rsidP="008463EE">
      <w:pPr>
        <w:pStyle w:val="a4"/>
        <w:rPr>
          <w:sz w:val="24"/>
          <w:szCs w:val="24"/>
        </w:rPr>
      </w:pPr>
    </w:p>
    <w:p w:rsidR="008463EE" w:rsidRDefault="008463EE" w:rsidP="008463EE">
      <w:pPr>
        <w:pStyle w:val="a4"/>
        <w:widowControl/>
        <w:numPr>
          <w:ilvl w:val="0"/>
          <w:numId w:val="4"/>
        </w:numPr>
        <w:autoSpaceDE/>
        <w:autoSpaceDN/>
        <w:spacing w:before="0" w:after="160" w:line="256" w:lineRule="auto"/>
        <w:ind w:right="0"/>
        <w:contextualSpacing/>
        <w:jc w:val="center"/>
        <w:rPr>
          <w:b/>
          <w:sz w:val="24"/>
          <w:szCs w:val="24"/>
        </w:rPr>
      </w:pPr>
      <w:r w:rsidRPr="00D47B85">
        <w:rPr>
          <w:b/>
          <w:sz w:val="24"/>
          <w:szCs w:val="24"/>
        </w:rPr>
        <w:t>Заключительные положения</w:t>
      </w:r>
    </w:p>
    <w:p w:rsidR="00D47B85" w:rsidRPr="00D47B85" w:rsidRDefault="00D47B85" w:rsidP="00D47B85">
      <w:pPr>
        <w:pStyle w:val="a4"/>
        <w:widowControl/>
        <w:autoSpaceDE/>
        <w:autoSpaceDN/>
        <w:spacing w:before="0" w:after="160" w:line="256" w:lineRule="auto"/>
        <w:ind w:left="720" w:right="0"/>
        <w:contextualSpacing/>
        <w:rPr>
          <w:b/>
          <w:sz w:val="24"/>
          <w:szCs w:val="24"/>
        </w:rPr>
      </w:pP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 xml:space="preserve">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w:t>
      </w:r>
      <w:r>
        <w:rPr>
          <w:sz w:val="24"/>
          <w:szCs w:val="24"/>
          <w:u w:val="single"/>
        </w:rPr>
        <w:t>заявлению</w:t>
      </w:r>
      <w:r>
        <w:rPr>
          <w:sz w:val="24"/>
          <w:szCs w:val="24"/>
        </w:rPr>
        <w:t xml:space="preserve"> родителей (законных представителей) несовершеннолетних обучающихся при приеме (переводе) на </w:t>
      </w:r>
      <w:proofErr w:type="gramStart"/>
      <w:r>
        <w:rPr>
          <w:sz w:val="24"/>
          <w:szCs w:val="24"/>
        </w:rPr>
        <w:t>обучение по</w:t>
      </w:r>
      <w:proofErr w:type="gramEnd"/>
      <w:r>
        <w:rPr>
          <w:sz w:val="24"/>
          <w:szCs w:val="24"/>
        </w:rPr>
        <w:t xml:space="preserve"> образовательным прог</w:t>
      </w:r>
      <w:r w:rsidR="00D47B85">
        <w:rPr>
          <w:sz w:val="24"/>
          <w:szCs w:val="24"/>
        </w:rPr>
        <w:t>раммам дошкольного образования.</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 xml:space="preserve">Настоящее Положение вступает в силу с момента издания приказа заведующего ДОУ «Об утверждении «Положения о языке образования в </w:t>
      </w:r>
      <w:r w:rsidR="00D47B85">
        <w:rPr>
          <w:sz w:val="24"/>
          <w:szCs w:val="24"/>
        </w:rPr>
        <w:t>МБДОУ №12 «Теремок»</w:t>
      </w:r>
      <w:proofErr w:type="gramStart"/>
      <w:r w:rsidR="00D47B85">
        <w:rPr>
          <w:sz w:val="24"/>
          <w:szCs w:val="24"/>
        </w:rPr>
        <w:t>.</w:t>
      </w:r>
      <w:proofErr w:type="gramEnd"/>
      <w:r w:rsidR="00D47B85">
        <w:rPr>
          <w:sz w:val="24"/>
          <w:szCs w:val="24"/>
        </w:rPr>
        <w:t xml:space="preserve"> </w:t>
      </w:r>
      <w:proofErr w:type="gramStart"/>
      <w:r>
        <w:rPr>
          <w:sz w:val="24"/>
          <w:szCs w:val="24"/>
        </w:rPr>
        <w:t>и</w:t>
      </w:r>
      <w:proofErr w:type="gramEnd"/>
      <w:r>
        <w:rPr>
          <w:sz w:val="24"/>
          <w:szCs w:val="24"/>
        </w:rPr>
        <w:t xml:space="preserve"> действует до принятия нового положения.</w:t>
      </w:r>
    </w:p>
    <w:p w:rsidR="008463EE" w:rsidRDefault="008463EE" w:rsidP="008463EE">
      <w:pPr>
        <w:pStyle w:val="a4"/>
        <w:widowControl/>
        <w:numPr>
          <w:ilvl w:val="1"/>
          <w:numId w:val="4"/>
        </w:numPr>
        <w:autoSpaceDE/>
        <w:autoSpaceDN/>
        <w:spacing w:before="0" w:after="160" w:line="256" w:lineRule="auto"/>
        <w:ind w:right="0"/>
        <w:contextualSpacing/>
        <w:rPr>
          <w:sz w:val="24"/>
          <w:szCs w:val="24"/>
        </w:rPr>
      </w:pPr>
      <w:r>
        <w:rPr>
          <w:sz w:val="24"/>
          <w:szCs w:val="24"/>
        </w:rPr>
        <w:t xml:space="preserve">Изменения в настоящее Положение могут </w:t>
      </w:r>
      <w:proofErr w:type="gramStart"/>
      <w:r>
        <w:rPr>
          <w:sz w:val="24"/>
          <w:szCs w:val="24"/>
        </w:rPr>
        <w:t>вносится</w:t>
      </w:r>
      <w:proofErr w:type="gramEnd"/>
      <w:r>
        <w:rPr>
          <w:sz w:val="24"/>
          <w:szCs w:val="24"/>
        </w:rPr>
        <w:t xml:space="preserve"> в соответствии с действующим законодательством.</w:t>
      </w:r>
    </w:p>
    <w:p w:rsidR="008463EE" w:rsidRDefault="008463EE" w:rsidP="008463EE">
      <w:pPr>
        <w:jc w:val="both"/>
        <w:rPr>
          <w:sz w:val="24"/>
          <w:szCs w:val="24"/>
        </w:rPr>
      </w:pPr>
    </w:p>
    <w:p w:rsidR="008463EE" w:rsidRDefault="008463EE" w:rsidP="008463EE">
      <w:pPr>
        <w:jc w:val="both"/>
        <w:rPr>
          <w:sz w:val="24"/>
          <w:szCs w:val="24"/>
        </w:rPr>
      </w:pPr>
    </w:p>
    <w:p w:rsidR="008463EE" w:rsidRDefault="008463EE" w:rsidP="008463EE">
      <w:pPr>
        <w:jc w:val="both"/>
        <w:rPr>
          <w:sz w:val="24"/>
          <w:szCs w:val="24"/>
        </w:rPr>
      </w:pPr>
    </w:p>
    <w:p w:rsidR="008463EE" w:rsidRDefault="008463EE" w:rsidP="008463EE">
      <w:pPr>
        <w:jc w:val="both"/>
        <w:rPr>
          <w:sz w:val="24"/>
          <w:szCs w:val="24"/>
        </w:rPr>
      </w:pPr>
    </w:p>
    <w:p w:rsidR="008463EE" w:rsidRDefault="008463EE" w:rsidP="008463EE">
      <w:pPr>
        <w:jc w:val="both"/>
        <w:rPr>
          <w:sz w:val="24"/>
          <w:szCs w:val="24"/>
        </w:rPr>
      </w:pPr>
    </w:p>
    <w:p w:rsidR="008463EE" w:rsidRDefault="008463EE" w:rsidP="008463EE">
      <w:pPr>
        <w:jc w:val="both"/>
        <w:rPr>
          <w:sz w:val="24"/>
          <w:szCs w:val="24"/>
        </w:rPr>
      </w:pPr>
    </w:p>
    <w:p w:rsidR="008463EE" w:rsidRPr="007A3FAE" w:rsidRDefault="008463EE" w:rsidP="007A3FAE">
      <w:pPr>
        <w:pStyle w:val="a3"/>
        <w:spacing w:before="0"/>
        <w:ind w:left="293"/>
        <w:jc w:val="center"/>
        <w:rPr>
          <w:b/>
          <w:sz w:val="24"/>
        </w:rPr>
      </w:pPr>
    </w:p>
    <w:sectPr w:rsidR="008463EE" w:rsidRPr="007A3FAE" w:rsidSect="00D47B85">
      <w:pgSz w:w="11910" w:h="16840"/>
      <w:pgMar w:top="1080" w:right="1137" w:bottom="280"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739"/>
    <w:multiLevelType w:val="multilevel"/>
    <w:tmpl w:val="524A5164"/>
    <w:lvl w:ilvl="0">
      <w:start w:val="2"/>
      <w:numFmt w:val="decimal"/>
      <w:lvlText w:val="%1."/>
      <w:lvlJc w:val="left"/>
      <w:pPr>
        <w:ind w:left="119" w:hanging="533"/>
      </w:pPr>
      <w:rPr>
        <w:rFonts w:ascii="Times New Roman" w:eastAsia="Times New Roman" w:hAnsi="Times New Roman" w:cs="Times New Roman" w:hint="default"/>
        <w:b/>
        <w:bCs/>
        <w:color w:val="2D2D2D"/>
        <w:w w:val="99"/>
        <w:sz w:val="28"/>
        <w:szCs w:val="28"/>
        <w:lang w:val="ru-RU" w:eastAsia="en-US" w:bidi="ar-SA"/>
      </w:rPr>
    </w:lvl>
    <w:lvl w:ilvl="1">
      <w:start w:val="1"/>
      <w:numFmt w:val="decimal"/>
      <w:lvlText w:val="%1.%2."/>
      <w:lvlJc w:val="left"/>
      <w:pPr>
        <w:ind w:left="119" w:hanging="672"/>
      </w:pPr>
      <w:rPr>
        <w:rFonts w:ascii="Times New Roman" w:eastAsia="Times New Roman" w:hAnsi="Times New Roman" w:cs="Times New Roman" w:hint="default"/>
        <w:color w:val="2D2D2D"/>
        <w:w w:val="99"/>
        <w:sz w:val="28"/>
        <w:szCs w:val="28"/>
        <w:lang w:val="ru-RU" w:eastAsia="en-US" w:bidi="ar-SA"/>
      </w:rPr>
    </w:lvl>
    <w:lvl w:ilvl="2">
      <w:numFmt w:val="bullet"/>
      <w:lvlText w:val="•"/>
      <w:lvlJc w:val="left"/>
      <w:pPr>
        <w:ind w:left="2112" w:hanging="672"/>
      </w:pPr>
      <w:rPr>
        <w:rFonts w:hint="default"/>
        <w:lang w:val="ru-RU" w:eastAsia="en-US" w:bidi="ar-SA"/>
      </w:rPr>
    </w:lvl>
    <w:lvl w:ilvl="3">
      <w:numFmt w:val="bullet"/>
      <w:lvlText w:val="•"/>
      <w:lvlJc w:val="left"/>
      <w:pPr>
        <w:ind w:left="3109" w:hanging="672"/>
      </w:pPr>
      <w:rPr>
        <w:rFonts w:hint="default"/>
        <w:lang w:val="ru-RU" w:eastAsia="en-US" w:bidi="ar-SA"/>
      </w:rPr>
    </w:lvl>
    <w:lvl w:ilvl="4">
      <w:numFmt w:val="bullet"/>
      <w:lvlText w:val="•"/>
      <w:lvlJc w:val="left"/>
      <w:pPr>
        <w:ind w:left="4105" w:hanging="672"/>
      </w:pPr>
      <w:rPr>
        <w:rFonts w:hint="default"/>
        <w:lang w:val="ru-RU" w:eastAsia="en-US" w:bidi="ar-SA"/>
      </w:rPr>
    </w:lvl>
    <w:lvl w:ilvl="5">
      <w:numFmt w:val="bullet"/>
      <w:lvlText w:val="•"/>
      <w:lvlJc w:val="left"/>
      <w:pPr>
        <w:ind w:left="5102" w:hanging="672"/>
      </w:pPr>
      <w:rPr>
        <w:rFonts w:hint="default"/>
        <w:lang w:val="ru-RU" w:eastAsia="en-US" w:bidi="ar-SA"/>
      </w:rPr>
    </w:lvl>
    <w:lvl w:ilvl="6">
      <w:numFmt w:val="bullet"/>
      <w:lvlText w:val="•"/>
      <w:lvlJc w:val="left"/>
      <w:pPr>
        <w:ind w:left="6098" w:hanging="672"/>
      </w:pPr>
      <w:rPr>
        <w:rFonts w:hint="default"/>
        <w:lang w:val="ru-RU" w:eastAsia="en-US" w:bidi="ar-SA"/>
      </w:rPr>
    </w:lvl>
    <w:lvl w:ilvl="7">
      <w:numFmt w:val="bullet"/>
      <w:lvlText w:val="•"/>
      <w:lvlJc w:val="left"/>
      <w:pPr>
        <w:ind w:left="7094" w:hanging="672"/>
      </w:pPr>
      <w:rPr>
        <w:rFonts w:hint="default"/>
        <w:lang w:val="ru-RU" w:eastAsia="en-US" w:bidi="ar-SA"/>
      </w:rPr>
    </w:lvl>
    <w:lvl w:ilvl="8">
      <w:numFmt w:val="bullet"/>
      <w:lvlText w:val="•"/>
      <w:lvlJc w:val="left"/>
      <w:pPr>
        <w:ind w:left="8091" w:hanging="672"/>
      </w:pPr>
      <w:rPr>
        <w:rFonts w:hint="default"/>
        <w:lang w:val="ru-RU" w:eastAsia="en-US" w:bidi="ar-SA"/>
      </w:rPr>
    </w:lvl>
  </w:abstractNum>
  <w:abstractNum w:abstractNumId="1">
    <w:nsid w:val="1CE65C30"/>
    <w:multiLevelType w:val="multilevel"/>
    <w:tmpl w:val="CD82B348"/>
    <w:lvl w:ilvl="0">
      <w:start w:val="1"/>
      <w:numFmt w:val="decimal"/>
      <w:lvlText w:val="%1"/>
      <w:lvlJc w:val="left"/>
      <w:pPr>
        <w:ind w:left="119" w:hanging="533"/>
      </w:pPr>
      <w:rPr>
        <w:rFonts w:hint="default"/>
        <w:lang w:val="ru-RU" w:eastAsia="en-US" w:bidi="ar-SA"/>
      </w:rPr>
    </w:lvl>
    <w:lvl w:ilvl="1">
      <w:start w:val="4"/>
      <w:numFmt w:val="decimal"/>
      <w:lvlText w:val="%1.%2."/>
      <w:lvlJc w:val="left"/>
      <w:pPr>
        <w:ind w:left="119" w:hanging="533"/>
      </w:pPr>
      <w:rPr>
        <w:rFonts w:ascii="Times New Roman" w:eastAsia="Times New Roman" w:hAnsi="Times New Roman" w:cs="Times New Roman" w:hint="default"/>
        <w:color w:val="2D2D2D"/>
        <w:w w:val="99"/>
        <w:sz w:val="28"/>
        <w:szCs w:val="28"/>
        <w:lang w:val="ru-RU" w:eastAsia="en-US" w:bidi="ar-SA"/>
      </w:rPr>
    </w:lvl>
    <w:lvl w:ilvl="2">
      <w:numFmt w:val="bullet"/>
      <w:lvlText w:val="•"/>
      <w:lvlJc w:val="left"/>
      <w:pPr>
        <w:ind w:left="2112" w:hanging="533"/>
      </w:pPr>
      <w:rPr>
        <w:rFonts w:hint="default"/>
        <w:lang w:val="ru-RU" w:eastAsia="en-US" w:bidi="ar-SA"/>
      </w:rPr>
    </w:lvl>
    <w:lvl w:ilvl="3">
      <w:numFmt w:val="bullet"/>
      <w:lvlText w:val="•"/>
      <w:lvlJc w:val="left"/>
      <w:pPr>
        <w:ind w:left="3109" w:hanging="533"/>
      </w:pPr>
      <w:rPr>
        <w:rFonts w:hint="default"/>
        <w:lang w:val="ru-RU" w:eastAsia="en-US" w:bidi="ar-SA"/>
      </w:rPr>
    </w:lvl>
    <w:lvl w:ilvl="4">
      <w:numFmt w:val="bullet"/>
      <w:lvlText w:val="•"/>
      <w:lvlJc w:val="left"/>
      <w:pPr>
        <w:ind w:left="4105" w:hanging="533"/>
      </w:pPr>
      <w:rPr>
        <w:rFonts w:hint="default"/>
        <w:lang w:val="ru-RU" w:eastAsia="en-US" w:bidi="ar-SA"/>
      </w:rPr>
    </w:lvl>
    <w:lvl w:ilvl="5">
      <w:numFmt w:val="bullet"/>
      <w:lvlText w:val="•"/>
      <w:lvlJc w:val="left"/>
      <w:pPr>
        <w:ind w:left="5102" w:hanging="533"/>
      </w:pPr>
      <w:rPr>
        <w:rFonts w:hint="default"/>
        <w:lang w:val="ru-RU" w:eastAsia="en-US" w:bidi="ar-SA"/>
      </w:rPr>
    </w:lvl>
    <w:lvl w:ilvl="6">
      <w:numFmt w:val="bullet"/>
      <w:lvlText w:val="•"/>
      <w:lvlJc w:val="left"/>
      <w:pPr>
        <w:ind w:left="6098"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91" w:hanging="533"/>
      </w:pPr>
      <w:rPr>
        <w:rFonts w:hint="default"/>
        <w:lang w:val="ru-RU" w:eastAsia="en-US" w:bidi="ar-SA"/>
      </w:rPr>
    </w:lvl>
  </w:abstractNum>
  <w:abstractNum w:abstractNumId="2">
    <w:nsid w:val="22FD7338"/>
    <w:multiLevelType w:val="hybridMultilevel"/>
    <w:tmpl w:val="E0C0CC08"/>
    <w:lvl w:ilvl="0" w:tplc="E07EEA0C">
      <w:start w:val="1"/>
      <w:numFmt w:val="decimal"/>
      <w:lvlText w:val="%1."/>
      <w:lvlJc w:val="left"/>
      <w:pPr>
        <w:ind w:left="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380B36">
      <w:start w:val="1"/>
      <w:numFmt w:val="lowerLetter"/>
      <w:lvlText w:val="%2"/>
      <w:lvlJc w:val="left"/>
      <w:pPr>
        <w:ind w:left="4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BABA32">
      <w:start w:val="1"/>
      <w:numFmt w:val="lowerRoman"/>
      <w:lvlText w:val="%3"/>
      <w:lvlJc w:val="left"/>
      <w:pPr>
        <w:ind w:left="5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DA93A2">
      <w:start w:val="1"/>
      <w:numFmt w:val="decimal"/>
      <w:lvlText w:val="%4"/>
      <w:lvlJc w:val="left"/>
      <w:pPr>
        <w:ind w:left="6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E38EA">
      <w:start w:val="1"/>
      <w:numFmt w:val="lowerLetter"/>
      <w:lvlText w:val="%5"/>
      <w:lvlJc w:val="left"/>
      <w:pPr>
        <w:ind w:left="7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361FF6">
      <w:start w:val="1"/>
      <w:numFmt w:val="lowerRoman"/>
      <w:lvlText w:val="%6"/>
      <w:lvlJc w:val="left"/>
      <w:pPr>
        <w:ind w:left="7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0A67E0">
      <w:start w:val="1"/>
      <w:numFmt w:val="decimal"/>
      <w:lvlText w:val="%7"/>
      <w:lvlJc w:val="left"/>
      <w:pPr>
        <w:ind w:left="8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540112">
      <w:start w:val="1"/>
      <w:numFmt w:val="lowerLetter"/>
      <w:lvlText w:val="%8"/>
      <w:lvlJc w:val="left"/>
      <w:pPr>
        <w:ind w:left="9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E8B07C">
      <w:start w:val="1"/>
      <w:numFmt w:val="lowerRoman"/>
      <w:lvlText w:val="%9"/>
      <w:lvlJc w:val="left"/>
      <w:pPr>
        <w:ind w:left="10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D316A21"/>
    <w:multiLevelType w:val="multilevel"/>
    <w:tmpl w:val="DCB4940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E"/>
    <w:rsid w:val="00054D30"/>
    <w:rsid w:val="00520D54"/>
    <w:rsid w:val="006B6338"/>
    <w:rsid w:val="00793D54"/>
    <w:rsid w:val="007A3FAE"/>
    <w:rsid w:val="008463EE"/>
    <w:rsid w:val="008C0D8A"/>
    <w:rsid w:val="00A23C9E"/>
    <w:rsid w:val="00D47B85"/>
    <w:rsid w:val="00E3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3C9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3C9E"/>
    <w:tblPr>
      <w:tblInd w:w="0" w:type="dxa"/>
      <w:tblCellMar>
        <w:top w:w="0" w:type="dxa"/>
        <w:left w:w="0" w:type="dxa"/>
        <w:bottom w:w="0" w:type="dxa"/>
        <w:right w:w="0" w:type="dxa"/>
      </w:tblCellMar>
    </w:tblPr>
  </w:style>
  <w:style w:type="paragraph" w:styleId="a3">
    <w:name w:val="Body Text"/>
    <w:basedOn w:val="a"/>
    <w:uiPriority w:val="1"/>
    <w:qFormat/>
    <w:rsid w:val="00A23C9E"/>
    <w:pPr>
      <w:spacing w:before="238"/>
      <w:ind w:left="119"/>
      <w:jc w:val="both"/>
    </w:pPr>
    <w:rPr>
      <w:sz w:val="28"/>
      <w:szCs w:val="28"/>
    </w:rPr>
  </w:style>
  <w:style w:type="paragraph" w:customStyle="1" w:styleId="11">
    <w:name w:val="Заголовок 11"/>
    <w:basedOn w:val="a"/>
    <w:uiPriority w:val="1"/>
    <w:qFormat/>
    <w:rsid w:val="00A23C9E"/>
    <w:pPr>
      <w:ind w:left="402" w:hanging="284"/>
      <w:jc w:val="both"/>
      <w:outlineLvl w:val="1"/>
    </w:pPr>
    <w:rPr>
      <w:b/>
      <w:bCs/>
      <w:sz w:val="28"/>
      <w:szCs w:val="28"/>
    </w:rPr>
  </w:style>
  <w:style w:type="paragraph" w:styleId="a4">
    <w:name w:val="List Paragraph"/>
    <w:basedOn w:val="a"/>
    <w:uiPriority w:val="34"/>
    <w:qFormat/>
    <w:rsid w:val="00A23C9E"/>
    <w:pPr>
      <w:spacing w:before="238"/>
      <w:ind w:left="119" w:right="618"/>
      <w:jc w:val="both"/>
    </w:pPr>
  </w:style>
  <w:style w:type="paragraph" w:customStyle="1" w:styleId="TableParagraph">
    <w:name w:val="Table Paragraph"/>
    <w:basedOn w:val="a"/>
    <w:uiPriority w:val="1"/>
    <w:qFormat/>
    <w:rsid w:val="00A23C9E"/>
  </w:style>
  <w:style w:type="paragraph" w:styleId="a5">
    <w:name w:val="Balloon Text"/>
    <w:basedOn w:val="a"/>
    <w:link w:val="a6"/>
    <w:uiPriority w:val="99"/>
    <w:semiHidden/>
    <w:unhideWhenUsed/>
    <w:rsid w:val="00793D54"/>
    <w:rPr>
      <w:rFonts w:ascii="Tahoma" w:hAnsi="Tahoma" w:cs="Tahoma"/>
      <w:sz w:val="16"/>
      <w:szCs w:val="16"/>
    </w:rPr>
  </w:style>
  <w:style w:type="character" w:customStyle="1" w:styleId="a6">
    <w:name w:val="Текст выноски Знак"/>
    <w:basedOn w:val="a0"/>
    <w:link w:val="a5"/>
    <w:uiPriority w:val="99"/>
    <w:semiHidden/>
    <w:rsid w:val="00793D5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3C9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3C9E"/>
    <w:tblPr>
      <w:tblInd w:w="0" w:type="dxa"/>
      <w:tblCellMar>
        <w:top w:w="0" w:type="dxa"/>
        <w:left w:w="0" w:type="dxa"/>
        <w:bottom w:w="0" w:type="dxa"/>
        <w:right w:w="0" w:type="dxa"/>
      </w:tblCellMar>
    </w:tblPr>
  </w:style>
  <w:style w:type="paragraph" w:styleId="a3">
    <w:name w:val="Body Text"/>
    <w:basedOn w:val="a"/>
    <w:uiPriority w:val="1"/>
    <w:qFormat/>
    <w:rsid w:val="00A23C9E"/>
    <w:pPr>
      <w:spacing w:before="238"/>
      <w:ind w:left="119"/>
      <w:jc w:val="both"/>
    </w:pPr>
    <w:rPr>
      <w:sz w:val="28"/>
      <w:szCs w:val="28"/>
    </w:rPr>
  </w:style>
  <w:style w:type="paragraph" w:customStyle="1" w:styleId="11">
    <w:name w:val="Заголовок 11"/>
    <w:basedOn w:val="a"/>
    <w:uiPriority w:val="1"/>
    <w:qFormat/>
    <w:rsid w:val="00A23C9E"/>
    <w:pPr>
      <w:ind w:left="402" w:hanging="284"/>
      <w:jc w:val="both"/>
      <w:outlineLvl w:val="1"/>
    </w:pPr>
    <w:rPr>
      <w:b/>
      <w:bCs/>
      <w:sz w:val="28"/>
      <w:szCs w:val="28"/>
    </w:rPr>
  </w:style>
  <w:style w:type="paragraph" w:styleId="a4">
    <w:name w:val="List Paragraph"/>
    <w:basedOn w:val="a"/>
    <w:uiPriority w:val="34"/>
    <w:qFormat/>
    <w:rsid w:val="00A23C9E"/>
    <w:pPr>
      <w:spacing w:before="238"/>
      <w:ind w:left="119" w:right="618"/>
      <w:jc w:val="both"/>
    </w:pPr>
  </w:style>
  <w:style w:type="paragraph" w:customStyle="1" w:styleId="TableParagraph">
    <w:name w:val="Table Paragraph"/>
    <w:basedOn w:val="a"/>
    <w:uiPriority w:val="1"/>
    <w:qFormat/>
    <w:rsid w:val="00A23C9E"/>
  </w:style>
  <w:style w:type="paragraph" w:styleId="a5">
    <w:name w:val="Balloon Text"/>
    <w:basedOn w:val="a"/>
    <w:link w:val="a6"/>
    <w:uiPriority w:val="99"/>
    <w:semiHidden/>
    <w:unhideWhenUsed/>
    <w:rsid w:val="00793D54"/>
    <w:rPr>
      <w:rFonts w:ascii="Tahoma" w:hAnsi="Tahoma" w:cs="Tahoma"/>
      <w:sz w:val="16"/>
      <w:szCs w:val="16"/>
    </w:rPr>
  </w:style>
  <w:style w:type="character" w:customStyle="1" w:styleId="a6">
    <w:name w:val="Текст выноски Знак"/>
    <w:basedOn w:val="a0"/>
    <w:link w:val="a5"/>
    <w:uiPriority w:val="99"/>
    <w:semiHidden/>
    <w:rsid w:val="00793D5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4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s12derbent@yandex.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s12derbent@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12derbent@yandex.ru" TargetMode="External"/><Relationship Id="rId5" Type="http://schemas.openxmlformats.org/officeDocument/2006/relationships/settings" Target="settings.xml"/><Relationship Id="rId15" Type="http://schemas.openxmlformats.org/officeDocument/2006/relationships/hyperlink" Target="mailto:ds12derbent@yandex.ru" TargetMode="External"/><Relationship Id="rId10" Type="http://schemas.openxmlformats.org/officeDocument/2006/relationships/hyperlink" Target="mailto:ds12derbent@yandex.ru" TargetMode="External"/><Relationship Id="rId4" Type="http://schemas.microsoft.com/office/2007/relationships/stylesWithEffects" Target="stylesWithEffects.xml"/><Relationship Id="rId9" Type="http://schemas.openxmlformats.org/officeDocument/2006/relationships/hyperlink" Target="mailto:ds12derbent@yandex.ru" TargetMode="External"/><Relationship Id="rId14" Type="http://schemas.openxmlformats.org/officeDocument/2006/relationships/hyperlink" Target="mailto:ds12derbent@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FA89-4310-494A-9822-50B0F605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User</cp:lastModifiedBy>
  <cp:revision>2</cp:revision>
  <cp:lastPrinted>2024-02-01T09:09:00Z</cp:lastPrinted>
  <dcterms:created xsi:type="dcterms:W3CDTF">2024-02-01T09:10:00Z</dcterms:created>
  <dcterms:modified xsi:type="dcterms:W3CDTF">2024-02-01T09:10:00Z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2016</vt:lpwstr>
  </property>
  <property fmtid="{D5CDD505-2E9C-101B-9397-08002B2CF9AE}" pid="4" name="LastSaved">
    <vt:filetime>2022-04-08T00:00:00Z</vt:filetime>
  </property>
</Properties>
</file>